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907415</wp:posOffset>
                </wp:positionH>
                <wp:positionV relativeFrom="paragraph">
                  <wp:posOffset>751840</wp:posOffset>
                </wp:positionV>
                <wp:extent cx="2242820" cy="600075"/>
                <wp:effectExtent l="19050" t="19050" r="24130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600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1.45pt;margin-top:59.2pt;height:47.25pt;width:176.6pt;z-index:251661312;v-text-anchor:middle;mso-width-relative:page;mso-height-relative:page;" filled="f" stroked="t" coordsize="21600,21600" o:gfxdata="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0AUyh2wAAAAsBAAAPAAAA&#10;AAAAAAEAIAAAACIAAABkcnMvZG93bnJldi54bWxQSwECFAAUAAAACACHTuJAIlZU6YQCAAAGBQAA&#10;DgAAAAAAAAABACAAAAAqAQAAZHJzL2Uyb0RvYy54bWxQSwUGAAAAAAYABgBZAQAAIAYAAAAA&#10;">
                <v:fill on="f" focussize="0,0"/>
                <v:stroke weight="3pt" color="#FED961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1983105</wp:posOffset>
                </wp:positionV>
                <wp:extent cx="1248410" cy="381635"/>
                <wp:effectExtent l="19050" t="19050" r="27940" b="3746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8410" cy="3816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.7pt;margin-top:156.15pt;height:30.05pt;width:98.3pt;z-index:251660288;v-text-anchor:middle;mso-width-relative:page;mso-height-relative:page;" filled="f" stroked="t" coordsize="21600,21600" o:gfxdata="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3Uqgt1wAAAAoBAAAPAAAAAAAAAAEAIAAAACIAAABk&#10;cnMvZG93bnJldi54bWxQSwECFAAUAAAACACHTuJABwruH3kCAADvBAAADgAAAAAAAAABACAAAAAm&#10;AQAAZHJzL2Uyb0RvYy54bWxQSwUGAAAAAAYABgBZAQAAEQ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2011045</wp:posOffset>
                </wp:positionV>
                <wp:extent cx="2352675" cy="317500"/>
                <wp:effectExtent l="19050" t="19050" r="28575" b="2540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317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8pt;margin-top:158.35pt;height:25pt;width:185.25pt;z-index:251659264;v-text-anchor:middle;mso-width-relative:page;mso-height-relative:page;" filled="f" stroked="t" coordsize="21600,21600" o:gfxdata="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5j4ozYAAAACwEAAA8AAAAAAAAAAQAgAAAAIgAA&#10;AGRycy9kb3ducmV2LnhtbFBLAQIUABQAAAAIAIdO4kABzZ91egIAAO0EAAAOAAAAAAAAAAEAIAAA&#10;ACcBAABkcnMvZTJvRG9jLnhtbFBLBQYAAAAABgAGAFkBAAATBgAAAAA=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1643380</wp:posOffset>
                </wp:positionH>
                <wp:positionV relativeFrom="paragraph">
                  <wp:posOffset>1984375</wp:posOffset>
                </wp:positionV>
                <wp:extent cx="272415" cy="224790"/>
                <wp:effectExtent l="19050" t="19050" r="32385" b="2286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" cy="22479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4pt;margin-top:156.25pt;height:17.7pt;width:21.45pt;z-index:251662336;v-text-anchor:middle;mso-width-relative:page;mso-height-relative:page;" filled="f" stroked="t" coordsize="21600,21600" o:gfxdata="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b/d3T3AAAAAsBAAAPAAAAAAAAAAEA&#10;IAAAACIAAABkcnMvZG93bnJldi54bWxQSwECFAAUAAAACACHTuJAQ7AjQn0CAADuBAAADgAAAAAA&#10;AAABACAAAAArAQAAZHJzL2Uyb0RvYy54bWxQSwUGAAAAAAYABgBZAQAAGgYAAAAA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7960" cy="2644775"/>
            <wp:effectExtent l="0" t="0" r="889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4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情境九：线路燃气管道泄漏一小时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故障时间：2023年07月2日9:30~10:30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地点：N7与N8节点之间管道泄漏，波及范围见上图。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故障线路波形:（蓝色正常，黄色故障）N8</w:t>
      </w:r>
      <w:bookmarkStart w:id="0" w:name="_GoBack"/>
      <w:bookmarkEnd w:id="0"/>
    </w:p>
    <w:p>
      <w:r>
        <w:drawing>
          <wp:inline distT="0" distB="0" distL="114300" distR="114300">
            <wp:extent cx="2487930" cy="1537335"/>
            <wp:effectExtent l="4445" t="4445" r="22225" b="20320"/>
            <wp:docPr id="4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N7与N8节点之间管道泄漏后，线路功率下降后稳定，系统发出警报并修理。中度故障下降约70%，系统拓扑结构改变，部分能源经其他线路输送。线路故障被排除后，线路恢复运行，如上图所示。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故障节点附近负荷波形：（蓝色正常，黄色故障）N9  N6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437130" cy="1562100"/>
            <wp:effectExtent l="4445" t="5080" r="15875" b="1397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2424430" cy="1476375"/>
            <wp:effectExtent l="4445" t="4445" r="9525" b="5080"/>
            <wp:docPr id="5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发生管道泄漏后，较近线路功率同样下降，下降情况受系统修正后拓扑结构影响。经一个小时左右，故障被排除，线路恢复运行，如图一所示。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为了保持系统内供应稳定，调度员修正系统拓扑，部分管道输送功率增加。如图二就近增加效率应对系统拓扑结构改变出力波形，直至故障排除。</w:t>
      </w:r>
      <w:r>
        <w:rPr>
          <w:rFonts w:hint="eastAsia"/>
          <w:b/>
          <w:bCs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故障节点中远距离负荷节点波形：N72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737485" cy="1457325"/>
            <wp:effectExtent l="4445" t="4445" r="20320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中远节点（浅色区域），事故对其造成一定影响但是并不是很严重，造成系统稳定性下降，具有一定较轻微波动。经调度中心决策后，故障期间系统拓扑结构改变，线路出力可能随系统结构较原来增大或减小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54628D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28D1BB6"/>
    <w:rsid w:val="131E590F"/>
    <w:rsid w:val="131F2754"/>
    <w:rsid w:val="15E73EB9"/>
    <w:rsid w:val="165E4A7B"/>
    <w:rsid w:val="198527A8"/>
    <w:rsid w:val="19CC487B"/>
    <w:rsid w:val="1AD87250"/>
    <w:rsid w:val="1B0347D5"/>
    <w:rsid w:val="1C2F302F"/>
    <w:rsid w:val="1DEE4611"/>
    <w:rsid w:val="1E990AA4"/>
    <w:rsid w:val="1F3E1D77"/>
    <w:rsid w:val="1F8258B1"/>
    <w:rsid w:val="240370E1"/>
    <w:rsid w:val="25CE5C2C"/>
    <w:rsid w:val="272C135D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9D61278"/>
    <w:rsid w:val="4D07735E"/>
    <w:rsid w:val="4D2C0BB1"/>
    <w:rsid w:val="4E067654"/>
    <w:rsid w:val="4ED137BE"/>
    <w:rsid w:val="51B013F8"/>
    <w:rsid w:val="51D57A6A"/>
    <w:rsid w:val="52AD4542"/>
    <w:rsid w:val="53747AD7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F953C5"/>
    <w:rsid w:val="65424FBE"/>
    <w:rsid w:val="65DB643B"/>
    <w:rsid w:val="667A29EA"/>
    <w:rsid w:val="68D91796"/>
    <w:rsid w:val="6A617C95"/>
    <w:rsid w:val="6A6B0B13"/>
    <w:rsid w:val="6B633598"/>
    <w:rsid w:val="6BAA57D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&#31649;&#36947;&#27874;&#24418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[管道波形.xlsx]故障管道!$B$1:$B$180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7.89915</c:v>
                </c:pt>
                <c:pt idx="32">
                  <c:v>6.89915</c:v>
                </c:pt>
                <c:pt idx="33">
                  <c:v>6.85515</c:v>
                </c:pt>
                <c:pt idx="34">
                  <c:v>6.81115</c:v>
                </c:pt>
                <c:pt idx="35">
                  <c:v>6.76715</c:v>
                </c:pt>
                <c:pt idx="36">
                  <c:v>6.76715</c:v>
                </c:pt>
                <c:pt idx="37">
                  <c:v>6.76715</c:v>
                </c:pt>
                <c:pt idx="38">
                  <c:v>6.76715</c:v>
                </c:pt>
                <c:pt idx="39">
                  <c:v>6.76715</c:v>
                </c:pt>
                <c:pt idx="40">
                  <c:v>6.76715</c:v>
                </c:pt>
                <c:pt idx="41">
                  <c:v>6.76715</c:v>
                </c:pt>
                <c:pt idx="42">
                  <c:v>6.76715</c:v>
                </c:pt>
                <c:pt idx="43">
                  <c:v>6.76715</c:v>
                </c:pt>
                <c:pt idx="44">
                  <c:v>6.76715</c:v>
                </c:pt>
                <c:pt idx="45">
                  <c:v>6.76715</c:v>
                </c:pt>
                <c:pt idx="46">
                  <c:v>6.76715</c:v>
                </c:pt>
                <c:pt idx="47">
                  <c:v>6.76715</c:v>
                </c:pt>
                <c:pt idx="48">
                  <c:v>6.76715</c:v>
                </c:pt>
                <c:pt idx="49">
                  <c:v>6.76715</c:v>
                </c:pt>
                <c:pt idx="50">
                  <c:v>6.76715</c:v>
                </c:pt>
                <c:pt idx="51">
                  <c:v>6.76715</c:v>
                </c:pt>
                <c:pt idx="52">
                  <c:v>6.76715</c:v>
                </c:pt>
                <c:pt idx="53">
                  <c:v>6.76715</c:v>
                </c:pt>
                <c:pt idx="54">
                  <c:v>6.76715</c:v>
                </c:pt>
                <c:pt idx="55">
                  <c:v>6.76715</c:v>
                </c:pt>
                <c:pt idx="56">
                  <c:v>6.76715</c:v>
                </c:pt>
                <c:pt idx="57">
                  <c:v>6.76715</c:v>
                </c:pt>
                <c:pt idx="58">
                  <c:v>6.76715</c:v>
                </c:pt>
                <c:pt idx="59">
                  <c:v>6.76715</c:v>
                </c:pt>
                <c:pt idx="60">
                  <c:v>6.76715</c:v>
                </c:pt>
                <c:pt idx="61">
                  <c:v>6.76715</c:v>
                </c:pt>
                <c:pt idx="62">
                  <c:v>6.76715</c:v>
                </c:pt>
                <c:pt idx="63">
                  <c:v>6.76715</c:v>
                </c:pt>
                <c:pt idx="64">
                  <c:v>6.76715</c:v>
                </c:pt>
                <c:pt idx="65">
                  <c:v>6.76715</c:v>
                </c:pt>
                <c:pt idx="66">
                  <c:v>6.76715</c:v>
                </c:pt>
                <c:pt idx="67">
                  <c:v>6.76715</c:v>
                </c:pt>
                <c:pt idx="68">
                  <c:v>6.76715</c:v>
                </c:pt>
                <c:pt idx="69">
                  <c:v>6.76715</c:v>
                </c:pt>
                <c:pt idx="70">
                  <c:v>6.76715</c:v>
                </c:pt>
                <c:pt idx="71">
                  <c:v>6.76715</c:v>
                </c:pt>
                <c:pt idx="72">
                  <c:v>6.76715</c:v>
                </c:pt>
                <c:pt idx="73">
                  <c:v>6.76715</c:v>
                </c:pt>
                <c:pt idx="74">
                  <c:v>6.76715</c:v>
                </c:pt>
                <c:pt idx="75">
                  <c:v>6.76715</c:v>
                </c:pt>
                <c:pt idx="76">
                  <c:v>6.76715</c:v>
                </c:pt>
                <c:pt idx="77">
                  <c:v>6.76715</c:v>
                </c:pt>
                <c:pt idx="78">
                  <c:v>6.76715</c:v>
                </c:pt>
                <c:pt idx="79">
                  <c:v>6.76715</c:v>
                </c:pt>
                <c:pt idx="80">
                  <c:v>6.76715</c:v>
                </c:pt>
                <c:pt idx="81">
                  <c:v>6.76715</c:v>
                </c:pt>
                <c:pt idx="82">
                  <c:v>6.76715</c:v>
                </c:pt>
                <c:pt idx="83">
                  <c:v>6.76715</c:v>
                </c:pt>
                <c:pt idx="84">
                  <c:v>6.81115</c:v>
                </c:pt>
                <c:pt idx="85">
                  <c:v>6.85515</c:v>
                </c:pt>
                <c:pt idx="86">
                  <c:v>6.89915</c:v>
                </c:pt>
                <c:pt idx="87">
                  <c:v>7.39915</c:v>
                </c:pt>
                <c:pt idx="88">
                  <c:v>8.19915</c:v>
                </c:pt>
                <c:pt idx="89">
                  <c:v>8.89915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98562776"/>
        <c:axId val="929903327"/>
      </c:lineChart>
      <c:catAx>
        <c:axId val="69856277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29903327"/>
        <c:crosses val="autoZero"/>
        <c:auto val="1"/>
        <c:lblAlgn val="ctr"/>
        <c:lblOffset val="100"/>
        <c:noMultiLvlLbl val="0"/>
      </c:catAx>
      <c:valAx>
        <c:axId val="92990332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98562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8.88615</c:v>
                </c:pt>
                <c:pt idx="32">
                  <c:v>8.27898</c:v>
                </c:pt>
                <c:pt idx="33">
                  <c:v>8.22618</c:v>
                </c:pt>
                <c:pt idx="34">
                  <c:v>8.17338</c:v>
                </c:pt>
                <c:pt idx="35">
                  <c:v>8.19258</c:v>
                </c:pt>
                <c:pt idx="36" c:formatCode="0.00000_ ">
                  <c:v>8.185584</c:v>
                </c:pt>
                <c:pt idx="37">
                  <c:v>8.178588</c:v>
                </c:pt>
                <c:pt idx="38" c:formatCode="0.00000_ ">
                  <c:v>8.171592</c:v>
                </c:pt>
                <c:pt idx="39">
                  <c:v>8.164596</c:v>
                </c:pt>
                <c:pt idx="40" c:formatCode="0.00000_ ">
                  <c:v>8.1576</c:v>
                </c:pt>
                <c:pt idx="41">
                  <c:v>8.150604</c:v>
                </c:pt>
                <c:pt idx="42" c:formatCode="0.00000_ ">
                  <c:v>8.143608</c:v>
                </c:pt>
                <c:pt idx="43">
                  <c:v>8.136612</c:v>
                </c:pt>
                <c:pt idx="44" c:formatCode="0.00000_ ">
                  <c:v>8.129616</c:v>
                </c:pt>
                <c:pt idx="45">
                  <c:v>8.12262</c:v>
                </c:pt>
                <c:pt idx="46" c:formatCode="0.00000_ ">
                  <c:v>8.11562400000001</c:v>
                </c:pt>
                <c:pt idx="47">
                  <c:v>8.108628</c:v>
                </c:pt>
                <c:pt idx="48" c:formatCode="0.00000_ ">
                  <c:v>8.10163200000001</c:v>
                </c:pt>
                <c:pt idx="49">
                  <c:v>8.09463600000001</c:v>
                </c:pt>
                <c:pt idx="50" c:formatCode="0.00000_ ">
                  <c:v>8.08764000000001</c:v>
                </c:pt>
                <c:pt idx="51">
                  <c:v>8.08064400000001</c:v>
                </c:pt>
                <c:pt idx="52" c:formatCode="0.00000_ ">
                  <c:v>8.07364800000001</c:v>
                </c:pt>
                <c:pt idx="53">
                  <c:v>8.06665200000001</c:v>
                </c:pt>
                <c:pt idx="54" c:formatCode="0.00000_ ">
                  <c:v>8.05965600000001</c:v>
                </c:pt>
                <c:pt idx="55">
                  <c:v>8.05266000000001</c:v>
                </c:pt>
                <c:pt idx="56" c:formatCode="0.00000_ ">
                  <c:v>8.04566400000001</c:v>
                </c:pt>
                <c:pt idx="57">
                  <c:v>8.03866800000001</c:v>
                </c:pt>
                <c:pt idx="58" c:formatCode="0.00000_ ">
                  <c:v>8.03167200000001</c:v>
                </c:pt>
                <c:pt idx="59">
                  <c:v>8.02467600000001</c:v>
                </c:pt>
                <c:pt idx="60" c:formatCode="0.00000_ ">
                  <c:v>8.01768000000001</c:v>
                </c:pt>
                <c:pt idx="61">
                  <c:v>8.01068400000001</c:v>
                </c:pt>
                <c:pt idx="62" c:formatCode="0.00000_ ">
                  <c:v>8.00368800000001</c:v>
                </c:pt>
                <c:pt idx="63">
                  <c:v>7.99669200000001</c:v>
                </c:pt>
                <c:pt idx="64" c:formatCode="0.00000_ ">
                  <c:v>7.98969600000001</c:v>
                </c:pt>
                <c:pt idx="65">
                  <c:v>7.98270000000002</c:v>
                </c:pt>
                <c:pt idx="66" c:formatCode="0.00000_ ">
                  <c:v>7.97570400000002</c:v>
                </c:pt>
                <c:pt idx="67">
                  <c:v>7.98858</c:v>
                </c:pt>
                <c:pt idx="68">
                  <c:v>7.98682764</c:v>
                </c:pt>
                <c:pt idx="69">
                  <c:v>7.98507528</c:v>
                </c:pt>
                <c:pt idx="70">
                  <c:v>7.98332292</c:v>
                </c:pt>
                <c:pt idx="71">
                  <c:v>7.98157056</c:v>
                </c:pt>
                <c:pt idx="72">
                  <c:v>7.9798182</c:v>
                </c:pt>
                <c:pt idx="73">
                  <c:v>7.97806584</c:v>
                </c:pt>
                <c:pt idx="74">
                  <c:v>7.97631348</c:v>
                </c:pt>
                <c:pt idx="75">
                  <c:v>7.97456112</c:v>
                </c:pt>
                <c:pt idx="76">
                  <c:v>7.97280876</c:v>
                </c:pt>
                <c:pt idx="77">
                  <c:v>7.9710564</c:v>
                </c:pt>
                <c:pt idx="78">
                  <c:v>7.96930404</c:v>
                </c:pt>
                <c:pt idx="79">
                  <c:v>7.96755168</c:v>
                </c:pt>
                <c:pt idx="80">
                  <c:v>7.96579932</c:v>
                </c:pt>
                <c:pt idx="81">
                  <c:v>7.96404696</c:v>
                </c:pt>
                <c:pt idx="82">
                  <c:v>7.9622946</c:v>
                </c:pt>
                <c:pt idx="83">
                  <c:v>7.96054224</c:v>
                </c:pt>
                <c:pt idx="84">
                  <c:v>7.95878988</c:v>
                </c:pt>
                <c:pt idx="85">
                  <c:v>7.95703752</c:v>
                </c:pt>
                <c:pt idx="86">
                  <c:v>7.95528516000001</c:v>
                </c:pt>
                <c:pt idx="87">
                  <c:v>7.9535328</c:v>
                </c:pt>
                <c:pt idx="88">
                  <c:v>7.95178044000001</c:v>
                </c:pt>
                <c:pt idx="89">
                  <c:v>7.95002808000001</c:v>
                </c:pt>
                <c:pt idx="90">
                  <c:v>7.94827572000001</c:v>
                </c:pt>
                <c:pt idx="91">
                  <c:v>7.94652336000001</c:v>
                </c:pt>
                <c:pt idx="92">
                  <c:v>7.94477100000001</c:v>
                </c:pt>
                <c:pt idx="93">
                  <c:v>6.89915</c:v>
                </c:pt>
                <c:pt idx="94">
                  <c:v>7.39915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75995646"/>
        <c:axId val="585024030"/>
      </c:lineChart>
      <c:catAx>
        <c:axId val="87599564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85024030"/>
        <c:crosses val="autoZero"/>
        <c:auto val="1"/>
        <c:lblAlgn val="ctr"/>
        <c:lblOffset val="100"/>
        <c:noMultiLvlLbl val="0"/>
      </c:catAx>
      <c:valAx>
        <c:axId val="58502403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599564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10.19915</c:v>
                </c:pt>
                <c:pt idx="31">
                  <c:v>10.59917</c:v>
                </c:pt>
                <c:pt idx="32">
                  <c:v>10.99919</c:v>
                </c:pt>
                <c:pt idx="33">
                  <c:v>11.39921</c:v>
                </c:pt>
                <c:pt idx="34">
                  <c:v>11.79923</c:v>
                </c:pt>
                <c:pt idx="35">
                  <c:v>12.19925</c:v>
                </c:pt>
                <c:pt idx="36">
                  <c:v>12.59927</c:v>
                </c:pt>
                <c:pt idx="37">
                  <c:v>12.99929</c:v>
                </c:pt>
                <c:pt idx="38">
                  <c:v>13.39931</c:v>
                </c:pt>
                <c:pt idx="39">
                  <c:v>13.79933</c:v>
                </c:pt>
                <c:pt idx="40">
                  <c:v>13.77631</c:v>
                </c:pt>
                <c:pt idx="41">
                  <c:v>13.75329</c:v>
                </c:pt>
                <c:pt idx="42">
                  <c:v>13.73027</c:v>
                </c:pt>
                <c:pt idx="43">
                  <c:v>13.70725</c:v>
                </c:pt>
                <c:pt idx="44">
                  <c:v>13.70741</c:v>
                </c:pt>
                <c:pt idx="45">
                  <c:v>13.70757</c:v>
                </c:pt>
                <c:pt idx="46">
                  <c:v>13.7077300000001</c:v>
                </c:pt>
                <c:pt idx="47">
                  <c:v>13.7078900000001</c:v>
                </c:pt>
                <c:pt idx="48">
                  <c:v>13.7080500000001</c:v>
                </c:pt>
                <c:pt idx="49">
                  <c:v>13.7082100000002</c:v>
                </c:pt>
                <c:pt idx="50">
                  <c:v>13.7083700000002</c:v>
                </c:pt>
                <c:pt idx="51">
                  <c:v>13.7085300000002</c:v>
                </c:pt>
                <c:pt idx="52">
                  <c:v>13.7086900000003</c:v>
                </c:pt>
                <c:pt idx="53">
                  <c:v>13.7088500000003</c:v>
                </c:pt>
                <c:pt idx="54">
                  <c:v>13.7090100000003</c:v>
                </c:pt>
                <c:pt idx="55">
                  <c:v>13.7091700000004</c:v>
                </c:pt>
                <c:pt idx="56">
                  <c:v>13.7093300000004</c:v>
                </c:pt>
                <c:pt idx="57">
                  <c:v>13.7094900000004</c:v>
                </c:pt>
                <c:pt idx="58">
                  <c:v>13.7096500000005</c:v>
                </c:pt>
                <c:pt idx="59">
                  <c:v>13.7098100000005</c:v>
                </c:pt>
                <c:pt idx="60">
                  <c:v>13.7099700000005</c:v>
                </c:pt>
                <c:pt idx="61">
                  <c:v>13.7101300000006</c:v>
                </c:pt>
                <c:pt idx="62">
                  <c:v>13.7102900000006</c:v>
                </c:pt>
                <c:pt idx="63">
                  <c:v>13.7104500000006</c:v>
                </c:pt>
                <c:pt idx="64">
                  <c:v>13.7106100000007</c:v>
                </c:pt>
                <c:pt idx="65">
                  <c:v>13.7107700000007</c:v>
                </c:pt>
                <c:pt idx="66">
                  <c:v>13.7109300000007</c:v>
                </c:pt>
                <c:pt idx="67">
                  <c:v>13.7110900000008</c:v>
                </c:pt>
                <c:pt idx="68">
                  <c:v>13.7112500000008</c:v>
                </c:pt>
                <c:pt idx="69">
                  <c:v>13.7114100000008</c:v>
                </c:pt>
                <c:pt idx="70">
                  <c:v>13.7115700000009</c:v>
                </c:pt>
                <c:pt idx="71">
                  <c:v>13.7117300000009</c:v>
                </c:pt>
                <c:pt idx="72">
                  <c:v>13.7118900000009</c:v>
                </c:pt>
                <c:pt idx="73">
                  <c:v>13.712050000001</c:v>
                </c:pt>
                <c:pt idx="74">
                  <c:v>13.712210000001</c:v>
                </c:pt>
                <c:pt idx="75">
                  <c:v>13.712370000001</c:v>
                </c:pt>
                <c:pt idx="76">
                  <c:v>13.7125300000011</c:v>
                </c:pt>
                <c:pt idx="77">
                  <c:v>13.7126900000011</c:v>
                </c:pt>
                <c:pt idx="78">
                  <c:v>13.7128500000011</c:v>
                </c:pt>
                <c:pt idx="79">
                  <c:v>13.7130100000012</c:v>
                </c:pt>
                <c:pt idx="80">
                  <c:v>13.7131700000012</c:v>
                </c:pt>
                <c:pt idx="81">
                  <c:v>13.7133300000012</c:v>
                </c:pt>
                <c:pt idx="82">
                  <c:v>13.7134900000013</c:v>
                </c:pt>
                <c:pt idx="83">
                  <c:v>13.7136500000013</c:v>
                </c:pt>
                <c:pt idx="84">
                  <c:v>13.7138100000013</c:v>
                </c:pt>
                <c:pt idx="85">
                  <c:v>13.7139700000014</c:v>
                </c:pt>
                <c:pt idx="86">
                  <c:v>13.7141300000014</c:v>
                </c:pt>
                <c:pt idx="87">
                  <c:v>13.7142900000014</c:v>
                </c:pt>
                <c:pt idx="88">
                  <c:v>13.7144500000015</c:v>
                </c:pt>
                <c:pt idx="89">
                  <c:v>13.7146100000015</c:v>
                </c:pt>
                <c:pt idx="90">
                  <c:v>13.7147700000015</c:v>
                </c:pt>
                <c:pt idx="91">
                  <c:v>13.7149300000016</c:v>
                </c:pt>
                <c:pt idx="92">
                  <c:v>13.7150900000016</c:v>
                </c:pt>
                <c:pt idx="93">
                  <c:v>13.7152500000016</c:v>
                </c:pt>
                <c:pt idx="94">
                  <c:v>13.7154100000017</c:v>
                </c:pt>
                <c:pt idx="95">
                  <c:v>13.7155700000017</c:v>
                </c:pt>
                <c:pt idx="96">
                  <c:v>13.7157300000017</c:v>
                </c:pt>
                <c:pt idx="97">
                  <c:v>12.9012750000002</c:v>
                </c:pt>
                <c:pt idx="98">
                  <c:v>12.1013150000003</c:v>
                </c:pt>
                <c:pt idx="99">
                  <c:v>11.9013200000003</c:v>
                </c:pt>
                <c:pt idx="100">
                  <c:v>11.02500000039</c:v>
                </c:pt>
                <c:pt idx="101">
                  <c:v>10.3013300000004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538742342"/>
        <c:axId val="551724740"/>
      </c:lineChart>
      <c:catAx>
        <c:axId val="53874234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51724740"/>
        <c:crosses val="autoZero"/>
        <c:auto val="1"/>
        <c:lblAlgn val="ctr"/>
        <c:lblOffset val="100"/>
        <c:noMultiLvlLbl val="0"/>
      </c:catAx>
      <c:valAx>
        <c:axId val="5517247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3874234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428</Words>
  <Characters>447</Characters>
  <Lines>0</Lines>
  <Paragraphs>0</Paragraphs>
  <TotalTime>21</TotalTime>
  <ScaleCrop>false</ScaleCrop>
  <LinksUpToDate>false</LinksUpToDate>
  <CharactersWithSpaces>447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2024-06-29T11:39:59Z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